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5D48DC" w14:textId="0A6182A9" w:rsidR="00B246C0" w:rsidRDefault="00BE6C48" w:rsidP="008712EA">
      <w:pPr>
        <w:spacing w:line="440" w:lineRule="exact"/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1110820</w:t>
      </w:r>
      <w:r w:rsidRPr="00BE6C48">
        <w:rPr>
          <w:rFonts w:ascii="標楷體" w:eastAsia="標楷體" w:hAnsi="標楷體" w:hint="eastAsia"/>
          <w:b/>
          <w:sz w:val="32"/>
          <w:szCs w:val="32"/>
        </w:rPr>
        <w:t>監護宣告及輔助宣告實務操作及案例</w:t>
      </w:r>
      <w:r w:rsidR="00BB2815">
        <w:rPr>
          <w:rFonts w:ascii="標楷體" w:eastAsia="標楷體" w:hAnsi="標楷體" w:hint="eastAsia"/>
          <w:b/>
          <w:sz w:val="32"/>
          <w:szCs w:val="32"/>
        </w:rPr>
        <w:t>紀錄</w:t>
      </w:r>
    </w:p>
    <w:p w14:paraId="5FC1023A" w14:textId="77777777" w:rsidR="00B246C0" w:rsidRDefault="00B246C0" w:rsidP="008712EA">
      <w:pPr>
        <w:spacing w:line="440" w:lineRule="exact"/>
        <w:jc w:val="center"/>
        <w:rPr>
          <w:rFonts w:ascii="標楷體" w:eastAsia="標楷體" w:hAnsi="標楷體"/>
          <w:b/>
          <w:sz w:val="32"/>
          <w:szCs w:val="32"/>
        </w:rPr>
      </w:pPr>
    </w:p>
    <w:p w14:paraId="0A7F50E7" w14:textId="0B46C1EC" w:rsidR="00B246C0" w:rsidRPr="0052609F" w:rsidRDefault="00B246C0" w:rsidP="008712EA">
      <w:pPr>
        <w:spacing w:line="440" w:lineRule="exact"/>
        <w:rPr>
          <w:rFonts w:ascii="標楷體" w:eastAsia="標楷體" w:hAnsi="標楷體"/>
          <w:sz w:val="28"/>
          <w:szCs w:val="28"/>
        </w:rPr>
      </w:pPr>
      <w:r w:rsidRPr="0052609F">
        <w:rPr>
          <w:rFonts w:ascii="標楷體" w:eastAsia="標楷體" w:hAnsi="標楷體" w:hint="eastAsia"/>
          <w:sz w:val="28"/>
          <w:szCs w:val="28"/>
        </w:rPr>
        <w:t>日期：1</w:t>
      </w:r>
      <w:r>
        <w:rPr>
          <w:rFonts w:ascii="標楷體" w:eastAsia="標楷體" w:hAnsi="標楷體" w:hint="eastAsia"/>
          <w:sz w:val="28"/>
          <w:szCs w:val="28"/>
        </w:rPr>
        <w:t>1</w:t>
      </w:r>
      <w:r w:rsidR="002F0A8F">
        <w:rPr>
          <w:rFonts w:ascii="標楷體" w:eastAsia="標楷體" w:hAnsi="標楷體"/>
          <w:sz w:val="28"/>
          <w:szCs w:val="28"/>
        </w:rPr>
        <w:t>1</w:t>
      </w:r>
      <w:r w:rsidRPr="0052609F">
        <w:rPr>
          <w:rFonts w:ascii="標楷體" w:eastAsia="標楷體" w:hAnsi="標楷體" w:hint="eastAsia"/>
          <w:sz w:val="28"/>
          <w:szCs w:val="28"/>
        </w:rPr>
        <w:t>年</w:t>
      </w:r>
      <w:r w:rsidR="00BE6C48">
        <w:rPr>
          <w:rFonts w:ascii="標楷體" w:eastAsia="標楷體" w:hAnsi="標楷體" w:hint="eastAsia"/>
          <w:sz w:val="28"/>
          <w:szCs w:val="28"/>
        </w:rPr>
        <w:t>8</w:t>
      </w:r>
      <w:r w:rsidRPr="0052609F">
        <w:rPr>
          <w:rFonts w:ascii="標楷體" w:eastAsia="標楷體" w:hAnsi="標楷體" w:hint="eastAsia"/>
          <w:sz w:val="28"/>
          <w:szCs w:val="28"/>
        </w:rPr>
        <w:t>月</w:t>
      </w:r>
      <w:r w:rsidR="00BE6C48">
        <w:rPr>
          <w:rFonts w:ascii="標楷體" w:eastAsia="標楷體" w:hAnsi="標楷體" w:hint="eastAsia"/>
          <w:sz w:val="28"/>
          <w:szCs w:val="28"/>
        </w:rPr>
        <w:t>20</w:t>
      </w:r>
      <w:r w:rsidRPr="0052609F">
        <w:rPr>
          <w:rFonts w:ascii="標楷體" w:eastAsia="標楷體" w:hAnsi="標楷體" w:hint="eastAsia"/>
          <w:sz w:val="28"/>
          <w:szCs w:val="28"/>
        </w:rPr>
        <w:t>日(</w:t>
      </w:r>
      <w:r>
        <w:rPr>
          <w:rFonts w:ascii="標楷體" w:eastAsia="標楷體" w:hAnsi="標楷體" w:hint="eastAsia"/>
          <w:sz w:val="28"/>
          <w:szCs w:val="28"/>
        </w:rPr>
        <w:t>週</w:t>
      </w:r>
      <w:r w:rsidR="00BE6C48">
        <w:rPr>
          <w:rFonts w:ascii="標楷體" w:eastAsia="標楷體" w:hAnsi="標楷體" w:hint="eastAsia"/>
          <w:sz w:val="28"/>
          <w:szCs w:val="28"/>
        </w:rPr>
        <w:t>六</w:t>
      </w:r>
      <w:r w:rsidRPr="0052609F">
        <w:rPr>
          <w:rFonts w:ascii="標楷體" w:eastAsia="標楷體" w:hAnsi="標楷體" w:hint="eastAsia"/>
          <w:sz w:val="28"/>
          <w:szCs w:val="28"/>
        </w:rPr>
        <w:t>)</w:t>
      </w:r>
      <w:r w:rsidR="00BE6C48">
        <w:rPr>
          <w:rFonts w:ascii="標楷體" w:eastAsia="標楷體" w:hAnsi="標楷體" w:hint="eastAsia"/>
          <w:sz w:val="28"/>
          <w:szCs w:val="28"/>
        </w:rPr>
        <w:t>下</w:t>
      </w:r>
      <w:r>
        <w:rPr>
          <w:rFonts w:ascii="標楷體" w:eastAsia="標楷體" w:hAnsi="標楷體" w:hint="eastAsia"/>
          <w:sz w:val="28"/>
          <w:szCs w:val="28"/>
        </w:rPr>
        <w:t>午</w:t>
      </w:r>
      <w:r w:rsidR="00BE6C48">
        <w:rPr>
          <w:rFonts w:ascii="標楷體" w:eastAsia="標楷體" w:hAnsi="標楷體" w:hint="eastAsia"/>
          <w:sz w:val="28"/>
          <w:szCs w:val="28"/>
        </w:rPr>
        <w:t>13</w:t>
      </w:r>
      <w:r>
        <w:rPr>
          <w:rFonts w:ascii="標楷體" w:eastAsia="標楷體" w:hAnsi="標楷體" w:hint="eastAsia"/>
          <w:sz w:val="28"/>
          <w:szCs w:val="28"/>
        </w:rPr>
        <w:t>：</w:t>
      </w:r>
      <w:r w:rsidR="00BE6C48">
        <w:rPr>
          <w:rFonts w:ascii="標楷體" w:eastAsia="標楷體" w:hAnsi="標楷體" w:hint="eastAsia"/>
          <w:sz w:val="28"/>
          <w:szCs w:val="28"/>
        </w:rPr>
        <w:t>30-16</w:t>
      </w:r>
      <w:r>
        <w:rPr>
          <w:rFonts w:ascii="標楷體" w:eastAsia="標楷體" w:hAnsi="標楷體" w:hint="eastAsia"/>
          <w:sz w:val="28"/>
          <w:szCs w:val="28"/>
        </w:rPr>
        <w:t>：</w:t>
      </w:r>
      <w:r w:rsidR="00BE6C48">
        <w:rPr>
          <w:rFonts w:ascii="標楷體" w:eastAsia="標楷體" w:hAnsi="標楷體" w:hint="eastAsia"/>
          <w:sz w:val="28"/>
          <w:szCs w:val="28"/>
        </w:rPr>
        <w:t>3</w:t>
      </w:r>
      <w:r>
        <w:rPr>
          <w:rFonts w:ascii="標楷體" w:eastAsia="標楷體" w:hAnsi="標楷體" w:hint="eastAsia"/>
          <w:sz w:val="28"/>
          <w:szCs w:val="28"/>
        </w:rPr>
        <w:t>0</w:t>
      </w:r>
    </w:p>
    <w:p w14:paraId="231D02BB" w14:textId="1753F519" w:rsidR="00BE6C48" w:rsidRDefault="00B246C0" w:rsidP="00BE6C48">
      <w:pPr>
        <w:spacing w:line="440" w:lineRule="exact"/>
        <w:rPr>
          <w:rFonts w:ascii="標楷體" w:eastAsia="標楷體" w:hAnsi="標楷體"/>
          <w:sz w:val="28"/>
        </w:rPr>
      </w:pPr>
      <w:r w:rsidRPr="0052609F">
        <w:rPr>
          <w:rFonts w:ascii="標楷體" w:eastAsia="標楷體" w:hAnsi="標楷體" w:hint="eastAsia"/>
          <w:bCs/>
          <w:sz w:val="28"/>
          <w:szCs w:val="28"/>
        </w:rPr>
        <w:t>主講人：</w:t>
      </w:r>
      <w:r w:rsidR="00BE6C48" w:rsidRPr="00BE6C48">
        <w:rPr>
          <w:rFonts w:ascii="標楷體" w:eastAsia="標楷體" w:hAnsi="標楷體"/>
          <w:sz w:val="28"/>
        </w:rPr>
        <w:t>信誼爾雅法律事務所 劉貞鳳律師</w:t>
      </w:r>
    </w:p>
    <w:p w14:paraId="0AEE7416" w14:textId="5A608640" w:rsidR="00BE6C48" w:rsidRDefault="00BE6C48" w:rsidP="00BE6C48">
      <w:pPr>
        <w:spacing w:line="440" w:lineRule="exact"/>
        <w:rPr>
          <w:rFonts w:ascii="標楷體" w:eastAsia="標楷體" w:hAnsi="標楷體"/>
          <w:sz w:val="28"/>
        </w:rPr>
      </w:pPr>
      <w:r>
        <w:rPr>
          <w:rFonts w:ascii="標楷體" w:eastAsia="標楷體" w:hAnsi="標楷體" w:hint="eastAsia"/>
          <w:sz w:val="28"/>
        </w:rPr>
        <w:t xml:space="preserve">        </w:t>
      </w:r>
      <w:r w:rsidRPr="00BE6C48">
        <w:rPr>
          <w:rFonts w:ascii="標楷體" w:eastAsia="標楷體" w:hAnsi="標楷體" w:hint="eastAsia"/>
          <w:sz w:val="28"/>
        </w:rPr>
        <w:t>台北市智障者家長協會 王麗玉理事</w:t>
      </w:r>
    </w:p>
    <w:p w14:paraId="5FCBCE36" w14:textId="48B65E7E" w:rsidR="00F77F00" w:rsidRPr="00BE6C48" w:rsidRDefault="00BE6C48" w:rsidP="00BE6C48">
      <w:pPr>
        <w:spacing w:line="44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</w:rPr>
        <w:t xml:space="preserve">        </w:t>
      </w:r>
      <w:r w:rsidRPr="00BE6C48">
        <w:rPr>
          <w:rFonts w:ascii="標楷體" w:eastAsia="標楷體" w:hAnsi="標楷體"/>
          <w:sz w:val="28"/>
        </w:rPr>
        <w:t>台北市智障者家長協會 丁巧蕾高級專員</w:t>
      </w:r>
    </w:p>
    <w:p w14:paraId="514F5BA0" w14:textId="2D87FB1B" w:rsidR="00B246C0" w:rsidRPr="00143831" w:rsidRDefault="00F77F00" w:rsidP="00663C98">
      <w:pPr>
        <w:spacing w:line="400" w:lineRule="exact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主持人：</w:t>
      </w:r>
      <w:r w:rsidR="00BE6C48" w:rsidRPr="00BE6C48">
        <w:rPr>
          <w:rFonts w:ascii="標楷體" w:eastAsia="標楷體" w:hAnsi="標楷體" w:hint="eastAsia"/>
          <w:sz w:val="28"/>
          <w:szCs w:val="28"/>
        </w:rPr>
        <w:t>協會區域核心委員會 卜維禮委員</w:t>
      </w:r>
      <w:r w:rsidR="00BE6C48" w:rsidRPr="00143831">
        <w:rPr>
          <w:rFonts w:ascii="標楷體" w:eastAsia="標楷體" w:hAnsi="標楷體"/>
          <w:sz w:val="28"/>
          <w:szCs w:val="28"/>
        </w:rPr>
        <w:t xml:space="preserve"> </w:t>
      </w:r>
    </w:p>
    <w:p w14:paraId="403CBC98" w14:textId="77777777" w:rsidR="00B246C0" w:rsidRPr="0052609F" w:rsidRDefault="00B246C0" w:rsidP="008712EA">
      <w:pPr>
        <w:spacing w:line="440" w:lineRule="exact"/>
        <w:rPr>
          <w:rFonts w:ascii="標楷體" w:eastAsia="標楷體" w:hAnsi="標楷體"/>
          <w:sz w:val="28"/>
          <w:szCs w:val="28"/>
        </w:rPr>
      </w:pPr>
      <w:r w:rsidRPr="0052609F">
        <w:rPr>
          <w:rFonts w:ascii="標楷體" w:eastAsia="標楷體" w:hAnsi="標楷體" w:hint="eastAsia"/>
          <w:sz w:val="28"/>
          <w:szCs w:val="28"/>
        </w:rPr>
        <w:t>主辦單位：台北市智障者家長協會</w:t>
      </w:r>
    </w:p>
    <w:p w14:paraId="751BEAF5" w14:textId="412E1EE0" w:rsidR="006B4600" w:rsidRPr="003C4A6D" w:rsidRDefault="00E37A3B" w:rsidP="003C4A6D">
      <w:pPr>
        <w:spacing w:line="440" w:lineRule="exact"/>
        <w:rPr>
          <w:rFonts w:ascii="標楷體" w:eastAsia="標楷體" w:hAnsi="標楷體"/>
          <w:w w:val="95"/>
          <w:sz w:val="28"/>
          <w:szCs w:val="28"/>
        </w:rPr>
      </w:pPr>
      <w:r w:rsidRPr="003C4A6D">
        <w:rPr>
          <w:rFonts w:ascii="標楷體" w:eastAsia="標楷體" w:hAnsi="標楷體" w:hint="eastAsia"/>
          <w:sz w:val="28"/>
          <w:szCs w:val="28"/>
        </w:rPr>
        <w:t>地點</w:t>
      </w:r>
      <w:r w:rsidR="00C07B91" w:rsidRPr="003C4A6D">
        <w:rPr>
          <w:rFonts w:ascii="標楷體" w:eastAsia="標楷體" w:hAnsi="標楷體"/>
          <w:sz w:val="28"/>
          <w:szCs w:val="28"/>
        </w:rPr>
        <w:t>：</w:t>
      </w:r>
      <w:r w:rsidR="003C4A6D" w:rsidRPr="003C4A6D">
        <w:rPr>
          <w:rFonts w:ascii="標楷體" w:eastAsia="標楷體" w:hAnsi="標楷體" w:hint="eastAsia"/>
          <w:sz w:val="28"/>
          <w:szCs w:val="28"/>
        </w:rPr>
        <w:t>中正萬華區身心障礙者資源中心</w:t>
      </w:r>
      <w:r w:rsidR="003C4A6D" w:rsidRPr="003C4A6D">
        <w:rPr>
          <w:rFonts w:ascii="標楷體" w:eastAsia="標楷體" w:hAnsi="標楷體" w:hint="eastAsia"/>
          <w:w w:val="95"/>
          <w:sz w:val="28"/>
          <w:szCs w:val="28"/>
        </w:rPr>
        <w:t>(台北市延平南路207號3樓)</w:t>
      </w:r>
    </w:p>
    <w:p w14:paraId="6F171007" w14:textId="77777777" w:rsidR="00367E2E" w:rsidRPr="004E2A6B" w:rsidRDefault="00367E2E" w:rsidP="008712EA">
      <w:pPr>
        <w:spacing w:line="440" w:lineRule="exact"/>
        <w:rPr>
          <w:rFonts w:ascii="標楷體" w:eastAsia="標楷體" w:hAnsi="標楷體"/>
          <w:szCs w:val="24"/>
        </w:rPr>
      </w:pPr>
    </w:p>
    <w:p w14:paraId="20490DC1" w14:textId="78F85CAA" w:rsidR="007D2352" w:rsidRPr="001747B3" w:rsidRDefault="003B4D5B" w:rsidP="007D2352">
      <w:pPr>
        <w:widowControl/>
        <w:shd w:val="clear" w:color="auto" w:fill="FFFFFF"/>
        <w:spacing w:line="440" w:lineRule="exact"/>
        <w:ind w:left="566" w:hangingChars="202" w:hanging="566"/>
        <w:rPr>
          <w:rFonts w:ascii="標楷體" w:eastAsia="標楷體" w:hAnsi="標楷體" w:cs="Arial"/>
          <w:color w:val="202124"/>
          <w:kern w:val="0"/>
          <w:sz w:val="28"/>
          <w:szCs w:val="28"/>
        </w:rPr>
      </w:pPr>
      <w:r w:rsidRPr="001747B3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Q</w:t>
      </w:r>
      <w:r w:rsidR="00E37A3B" w:rsidRPr="001747B3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1</w:t>
      </w:r>
      <w:r w:rsidRPr="001747B3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：</w:t>
      </w:r>
      <w:r w:rsidR="007D2352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如果孩子不願意受監護宣告怎麼辦?</w:t>
      </w:r>
    </w:p>
    <w:p w14:paraId="3CF4E41D" w14:textId="36DB6AE5" w:rsidR="001747B3" w:rsidRPr="001747B3" w:rsidRDefault="001747B3" w:rsidP="00CE63F1">
      <w:pPr>
        <w:widowControl/>
        <w:shd w:val="clear" w:color="auto" w:fill="FFFFFF"/>
        <w:spacing w:line="440" w:lineRule="exact"/>
        <w:ind w:left="426" w:hangingChars="152" w:hanging="426"/>
        <w:rPr>
          <w:rFonts w:ascii="標楷體" w:eastAsia="標楷體" w:hAnsi="標楷體" w:cs="Arial"/>
          <w:color w:val="202124"/>
          <w:sz w:val="28"/>
          <w:szCs w:val="28"/>
          <w:shd w:val="clear" w:color="auto" w:fill="FFFFFF"/>
        </w:rPr>
      </w:pPr>
      <w:r w:rsidRPr="001747B3">
        <w:rPr>
          <w:rFonts w:ascii="標楷體" w:eastAsia="標楷體" w:hAnsi="標楷體" w:cs="Arial" w:hint="eastAsia"/>
          <w:color w:val="202124"/>
          <w:sz w:val="28"/>
          <w:szCs w:val="28"/>
          <w:shd w:val="clear" w:color="auto" w:fill="FFFFFF"/>
        </w:rPr>
        <w:t>A：</w:t>
      </w:r>
      <w:r w:rsidR="007D2352">
        <w:rPr>
          <w:rFonts w:ascii="標楷體" w:eastAsia="標楷體" w:hAnsi="標楷體" w:cs="Arial" w:hint="eastAsia"/>
          <w:color w:val="202124"/>
          <w:sz w:val="28"/>
          <w:szCs w:val="28"/>
          <w:shd w:val="clear" w:color="auto" w:fill="FFFFFF"/>
        </w:rPr>
        <w:t>基本上監護宣告為法院裁定，是無法變更的。</w:t>
      </w:r>
      <w:r w:rsidR="007D2352" w:rsidRPr="001747B3">
        <w:rPr>
          <w:rFonts w:ascii="標楷體" w:eastAsia="標楷體" w:hAnsi="標楷體" w:cs="Arial"/>
          <w:color w:val="202124"/>
          <w:sz w:val="28"/>
          <w:szCs w:val="28"/>
          <w:shd w:val="clear" w:color="auto" w:fill="FFFFFF"/>
        </w:rPr>
        <w:t xml:space="preserve"> </w:t>
      </w:r>
    </w:p>
    <w:p w14:paraId="744EC5A1" w14:textId="19E009F9" w:rsidR="00A76886" w:rsidRPr="007D2352" w:rsidRDefault="00A76886" w:rsidP="007D2352">
      <w:pPr>
        <w:widowControl/>
        <w:shd w:val="clear" w:color="auto" w:fill="FFFFFF"/>
        <w:spacing w:line="440" w:lineRule="exact"/>
        <w:rPr>
          <w:rFonts w:ascii="標楷體" w:eastAsia="標楷體" w:hAnsi="標楷體" w:cs="Arial"/>
          <w:color w:val="202124"/>
          <w:kern w:val="0"/>
          <w:sz w:val="28"/>
          <w:szCs w:val="28"/>
        </w:rPr>
      </w:pPr>
    </w:p>
    <w:p w14:paraId="5B5475B8" w14:textId="5AE7F620" w:rsidR="001747B3" w:rsidRPr="00CE63F1" w:rsidRDefault="001747B3" w:rsidP="00CE63F1">
      <w:pPr>
        <w:widowControl/>
        <w:shd w:val="clear" w:color="auto" w:fill="FFFFFF"/>
        <w:spacing w:line="440" w:lineRule="exact"/>
        <w:ind w:left="566" w:hangingChars="202" w:hanging="566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 w:rsidRPr="001747B3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Q2</w:t>
      </w:r>
      <w:r w:rsidR="002039A3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：</w:t>
      </w:r>
      <w:r w:rsidR="007D2352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精神鑑定的醫院費用太貴怎麼辦</w:t>
      </w:r>
      <w:r w:rsidR="00CE63F1" w:rsidRPr="00CE63F1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?</w:t>
      </w:r>
    </w:p>
    <w:p w14:paraId="4BF63880" w14:textId="77777777" w:rsidR="00F34FCA" w:rsidRDefault="001747B3" w:rsidP="00F34FCA">
      <w:pPr>
        <w:widowControl/>
        <w:shd w:val="clear" w:color="auto" w:fill="FFFFFF"/>
        <w:tabs>
          <w:tab w:val="left" w:pos="284"/>
        </w:tabs>
        <w:spacing w:line="440" w:lineRule="exact"/>
        <w:ind w:leftChars="100" w:left="94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 w:rsidRPr="001747B3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A：</w:t>
      </w:r>
      <w:r w:rsidR="007D2352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可以打電話向法院詢問哪間醫院比較划算</w:t>
      </w:r>
      <w:r w:rsidR="00F34FCA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，如果真的有困難也</w:t>
      </w:r>
    </w:p>
    <w:p w14:paraId="4B3D13B8" w14:textId="785CA657" w:rsidR="007D2352" w:rsidRDefault="00F34FCA" w:rsidP="00F34FCA">
      <w:pPr>
        <w:widowControl/>
        <w:shd w:val="clear" w:color="auto" w:fill="FFFFFF"/>
        <w:tabs>
          <w:tab w:val="left" w:pos="284"/>
        </w:tabs>
        <w:spacing w:line="440" w:lineRule="exact"/>
        <w:ind w:leftChars="100" w:left="94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   可</w:t>
      </w:r>
      <w:r w:rsidR="002039A3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以詢問法院有甚麼補助管道。</w:t>
      </w:r>
    </w:p>
    <w:p w14:paraId="0038E8EF" w14:textId="224CBBF8" w:rsidR="002039A3" w:rsidRDefault="002039A3" w:rsidP="007D2352">
      <w:pPr>
        <w:widowControl/>
        <w:shd w:val="clear" w:color="auto" w:fill="FFFFFF"/>
        <w:tabs>
          <w:tab w:val="left" w:pos="284"/>
        </w:tabs>
        <w:spacing w:line="440" w:lineRule="exact"/>
        <w:ind w:left="70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</w:p>
    <w:p w14:paraId="74D3D3D6" w14:textId="472DF5FA" w:rsidR="002039A3" w:rsidRDefault="002039A3" w:rsidP="007D2352">
      <w:pPr>
        <w:widowControl/>
        <w:shd w:val="clear" w:color="auto" w:fill="FFFFFF"/>
        <w:tabs>
          <w:tab w:val="left" w:pos="284"/>
        </w:tabs>
        <w:spacing w:line="440" w:lineRule="exact"/>
        <w:ind w:left="70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/>
          <w:color w:val="202124"/>
          <w:kern w:val="0"/>
          <w:sz w:val="28"/>
          <w:szCs w:val="28"/>
        </w:rPr>
        <w:t>Q</w:t>
      </w: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3：輔助宣告被駁回，有身心障礙的小孩該怎麼辦?</w:t>
      </w:r>
    </w:p>
    <w:p w14:paraId="494249B7" w14:textId="44E43DD6" w:rsidR="002039A3" w:rsidRDefault="002039A3" w:rsidP="007D2352">
      <w:pPr>
        <w:widowControl/>
        <w:shd w:val="clear" w:color="auto" w:fill="FFFFFF"/>
        <w:tabs>
          <w:tab w:val="left" w:pos="284"/>
        </w:tabs>
        <w:spacing w:line="440" w:lineRule="exact"/>
        <w:ind w:left="70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A：1.有可能法院認為個案功能精神太好，不需要使用到輔助宣告。</w:t>
      </w:r>
    </w:p>
    <w:p w14:paraId="032503BA" w14:textId="31AEC798" w:rsidR="002039A3" w:rsidRDefault="002039A3" w:rsidP="007D2352">
      <w:pPr>
        <w:widowControl/>
        <w:shd w:val="clear" w:color="auto" w:fill="FFFFFF"/>
        <w:tabs>
          <w:tab w:val="left" w:pos="284"/>
        </w:tabs>
        <w:spacing w:line="440" w:lineRule="exact"/>
        <w:ind w:left="70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   2.申請被駁回，可以再提出多點資料去舉證，比如說誰因身障者或者當事人的行為困擾，</w:t>
      </w:r>
      <w:r w:rsidR="00F34FCA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像是個案因</w:t>
      </w: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亂買3c產品等現象，讓律師能多點參考。</w:t>
      </w:r>
    </w:p>
    <w:p w14:paraId="236C5DA7" w14:textId="0F518BFD" w:rsidR="002039A3" w:rsidRDefault="002039A3" w:rsidP="007D2352">
      <w:pPr>
        <w:widowControl/>
        <w:shd w:val="clear" w:color="auto" w:fill="FFFFFF"/>
        <w:tabs>
          <w:tab w:val="left" w:pos="284"/>
        </w:tabs>
        <w:spacing w:line="440" w:lineRule="exact"/>
        <w:ind w:left="70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</w:p>
    <w:p w14:paraId="467424DA" w14:textId="659276DE" w:rsidR="002039A3" w:rsidRDefault="002039A3" w:rsidP="007D2352">
      <w:pPr>
        <w:widowControl/>
        <w:shd w:val="clear" w:color="auto" w:fill="FFFFFF"/>
        <w:tabs>
          <w:tab w:val="left" w:pos="284"/>
        </w:tabs>
        <w:spacing w:line="440" w:lineRule="exact"/>
        <w:ind w:left="70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/>
          <w:color w:val="202124"/>
          <w:kern w:val="0"/>
          <w:sz w:val="28"/>
          <w:szCs w:val="28"/>
        </w:rPr>
        <w:t>Q</w:t>
      </w: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4：通常父母是監護</w:t>
      </w:r>
      <w:r w:rsidR="00F34FCA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人，那當父母往生之後怎麼辦？指定監護人需要在監護人還在世時簽訂同意契約</w:t>
      </w: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嗎?</w:t>
      </w:r>
    </w:p>
    <w:p w14:paraId="3A9066F2" w14:textId="2836DC9A" w:rsidR="002039A3" w:rsidRDefault="002039A3" w:rsidP="009B3368">
      <w:pPr>
        <w:widowControl/>
        <w:shd w:val="clear" w:color="auto" w:fill="FFFFFF"/>
        <w:tabs>
          <w:tab w:val="left" w:pos="284"/>
        </w:tabs>
        <w:spacing w:line="440" w:lineRule="exact"/>
        <w:ind w:leftChars="-100" w:left="468" w:hangingChars="253" w:hanging="708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  </w:t>
      </w:r>
      <w:r>
        <w:rPr>
          <w:rFonts w:ascii="標楷體" w:eastAsia="標楷體" w:hAnsi="標楷體" w:cs="新細明體"/>
          <w:color w:val="202124"/>
          <w:kern w:val="0"/>
          <w:sz w:val="28"/>
          <w:szCs w:val="28"/>
        </w:rPr>
        <w:t>A</w:t>
      </w: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：可以用信託或者遺囑去指定之後的監護人，指定人是讓法官參考</w:t>
      </w:r>
      <w:r w:rsidR="00F34FCA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。不需要與指定人簽訂約，口頭約定即可，因為不見得指定對象就一定是未來的監護人，還是要讓法官去參考。</w:t>
      </w:r>
    </w:p>
    <w:p w14:paraId="1765ED6D" w14:textId="1277A05F" w:rsidR="009B3368" w:rsidRDefault="009B3368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</w:p>
    <w:p w14:paraId="12502618" w14:textId="6E38A17C" w:rsidR="009B3368" w:rsidRDefault="009B3368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Q5：受監護宣告者過世後，財產該怎麼辦？</w:t>
      </w:r>
    </w:p>
    <w:p w14:paraId="72019A21" w14:textId="702F3539" w:rsidR="009B3368" w:rsidRDefault="009B3368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A：財產可由父母親或兄弟姊妹繼承，按照民法遺產分配，也可使用             </w:t>
      </w:r>
    </w:p>
    <w:p w14:paraId="0D97F70E" w14:textId="1B3CCD36" w:rsidR="009B3368" w:rsidRDefault="009B3368" w:rsidP="009B3368">
      <w:pPr>
        <w:widowControl/>
        <w:shd w:val="clear" w:color="auto" w:fill="FFFFFF"/>
        <w:tabs>
          <w:tab w:val="left" w:pos="284"/>
        </w:tabs>
        <w:spacing w:line="440" w:lineRule="exact"/>
        <w:ind w:leftChars="100" w:left="240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lastRenderedPageBreak/>
        <w:t xml:space="preserve"> 信託指定。法定繼承遺產不會因監護宣告有所受影響。</w:t>
      </w:r>
    </w:p>
    <w:p w14:paraId="069960B8" w14:textId="09D7F8FE" w:rsidR="009B3368" w:rsidRDefault="009B3368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Q6：身障者不願意配合法院受輔助宣告怎麼辦？</w:t>
      </w:r>
    </w:p>
    <w:p w14:paraId="4DD43C04" w14:textId="77777777" w:rsidR="00363141" w:rsidRDefault="009B3368" w:rsidP="00363141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A</w:t>
      </w:r>
      <w:r w:rsidR="00647F9E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：如果家中</w:t>
      </w:r>
      <w:r w:rsidR="00363141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有像</w:t>
      </w:r>
      <w:r w:rsidR="00647F9E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是自閉</w:t>
      </w:r>
      <w:r w:rsidR="00363141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症或者行動不方便者，可申請到醫院到家去  </w:t>
      </w:r>
    </w:p>
    <w:p w14:paraId="3D77CCEA" w14:textId="7D936903" w:rsidR="009B3368" w:rsidRDefault="00363141" w:rsidP="00363141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   鑑定，後續問題再交給法院作評估。</w:t>
      </w:r>
    </w:p>
    <w:p w14:paraId="1B309825" w14:textId="77777777" w:rsidR="00363141" w:rsidRDefault="00363141" w:rsidP="00363141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</w:p>
    <w:p w14:paraId="64E5A38C" w14:textId="3838483B" w:rsidR="00363141" w:rsidRDefault="00363141" w:rsidP="00363141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Q7：關於不動產買賣，受監護宣告者的不動產要買賣會不會很麻</w:t>
      </w:r>
    </w:p>
    <w:p w14:paraId="6FDB913E" w14:textId="77777777" w:rsidR="00F34FCA" w:rsidRDefault="00363141" w:rsidP="00F34FCA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    煩？</w:t>
      </w:r>
    </w:p>
    <w:p w14:paraId="7DF1AE25" w14:textId="260A2FE1" w:rsidR="00F34FCA" w:rsidRDefault="00363141" w:rsidP="00F34FCA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A：基本上要看法院考量，如果是要</w:t>
      </w:r>
      <w:r w:rsidR="00F34FCA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賣掉房子</w:t>
      </w: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用來支付受監護宣告者</w:t>
      </w:r>
      <w:r w:rsidR="00F34FCA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 </w:t>
      </w:r>
    </w:p>
    <w:p w14:paraId="1E4BB431" w14:textId="199F67BD" w:rsidR="00363141" w:rsidRDefault="00F34FCA" w:rsidP="00F34FCA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 xml:space="preserve">   </w:t>
      </w:r>
      <w:r w:rsidR="00363141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的費用，請多舉證。</w:t>
      </w:r>
    </w:p>
    <w:p w14:paraId="79F6DB7F" w14:textId="0E4F7D6B" w:rsidR="00363141" w:rsidRDefault="00363141" w:rsidP="00363141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</w:p>
    <w:p w14:paraId="1A8B231A" w14:textId="14BFA854" w:rsidR="00363141" w:rsidRDefault="00363141" w:rsidP="00363141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Q8</w:t>
      </w:r>
      <w:r w:rsidR="00A312ED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：那如果我拿受監護宣告者的提款卡提款可以嗎?</w:t>
      </w:r>
    </w:p>
    <w:p w14:paraId="5F405327" w14:textId="2D630F89" w:rsidR="00363141" w:rsidRDefault="00A312ED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A：</w:t>
      </w:r>
      <w:r w:rsidRPr="00A312ED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偷拿提款卡本身就</w:t>
      </w:r>
      <w:r w:rsidR="00F34FCA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是</w:t>
      </w:r>
      <w:r w:rsidRPr="00A312ED"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違法的</w:t>
      </w: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，如果提款是用來付機構住宿費的話是可以的，用在受監護宣告者身上是沒問題的。但不能用在其他人身上，監護者不能用來買包或做其他用途。</w:t>
      </w:r>
    </w:p>
    <w:p w14:paraId="5F70FE0B" w14:textId="0CCEDA12" w:rsidR="00A312ED" w:rsidRDefault="00A312ED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</w:p>
    <w:p w14:paraId="7690917E" w14:textId="331B646B" w:rsidR="00A312ED" w:rsidRDefault="00A312ED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Q9：受監護宣告者簽到本票該怎麼辦?</w:t>
      </w:r>
    </w:p>
    <w:p w14:paraId="3CE83C55" w14:textId="7E5B107A" w:rsidR="00A312ED" w:rsidRDefault="00A312ED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A：本票這樣就是沒效力的，受輔助宣告者需受輔助監護者參考。</w:t>
      </w:r>
    </w:p>
    <w:p w14:paraId="06940263" w14:textId="772C349A" w:rsidR="00A312ED" w:rsidRDefault="00A312ED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</w:p>
    <w:p w14:paraId="75EAF154" w14:textId="3580314A" w:rsidR="00A312ED" w:rsidRPr="009B3368" w:rsidRDefault="00A312ED" w:rsidP="009B3368">
      <w:pPr>
        <w:widowControl/>
        <w:shd w:val="clear" w:color="auto" w:fill="FFFFFF"/>
        <w:tabs>
          <w:tab w:val="left" w:pos="284"/>
        </w:tabs>
        <w:spacing w:line="440" w:lineRule="exact"/>
        <w:rPr>
          <w:rFonts w:ascii="標楷體" w:eastAsia="標楷體" w:hAnsi="標楷體" w:cs="新細明體"/>
          <w:color w:val="202124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202124"/>
          <w:kern w:val="0"/>
          <w:sz w:val="28"/>
          <w:szCs w:val="28"/>
        </w:rPr>
        <w:t>Q10：可不可以讓之後預立的監護人，一同與現在的監護人做事？</w:t>
      </w:r>
    </w:p>
    <w:p w14:paraId="656D206F" w14:textId="77777777" w:rsidR="00F34FCA" w:rsidRDefault="00A312ED" w:rsidP="00F34FCA">
      <w:pPr>
        <w:widowControl/>
        <w:shd w:val="clear" w:color="auto" w:fill="FFFFFF"/>
        <w:tabs>
          <w:tab w:val="left" w:pos="284"/>
        </w:tabs>
        <w:spacing w:line="440" w:lineRule="exact"/>
        <w:ind w:leftChars="100" w:left="948" w:hangingChars="253" w:hanging="708"/>
        <w:rPr>
          <w:rFonts w:ascii="標楷體" w:eastAsia="標楷體" w:hAnsi="標楷體" w:cs="Arial"/>
          <w:color w:val="202124"/>
          <w:kern w:val="0"/>
          <w:sz w:val="28"/>
          <w:szCs w:val="28"/>
        </w:rPr>
      </w:pPr>
      <w:r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A：預立監護人不代表之後就一定</w:t>
      </w:r>
      <w:r w:rsidR="006938FC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是監護人，</w:t>
      </w:r>
      <w:r w:rsidR="006938FC" w:rsidRPr="006938FC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需要讓法院參考判定</w:t>
      </w:r>
    </w:p>
    <w:p w14:paraId="046F63F2" w14:textId="463BC834" w:rsidR="00A16167" w:rsidRPr="00A16167" w:rsidRDefault="00F34FCA" w:rsidP="00F34FCA">
      <w:pPr>
        <w:widowControl/>
        <w:shd w:val="clear" w:color="auto" w:fill="FFFFFF"/>
        <w:tabs>
          <w:tab w:val="left" w:pos="284"/>
        </w:tabs>
        <w:spacing w:line="440" w:lineRule="exact"/>
        <w:ind w:leftChars="100" w:left="948" w:hangingChars="253" w:hanging="708"/>
        <w:rPr>
          <w:rFonts w:ascii="標楷體" w:eastAsia="標楷體" w:hAnsi="標楷體" w:cs="Arial"/>
          <w:color w:val="202124"/>
          <w:kern w:val="0"/>
          <w:sz w:val="28"/>
          <w:szCs w:val="28"/>
        </w:rPr>
      </w:pPr>
      <w:r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 xml:space="preserve">   ，</w:t>
      </w:r>
      <w:bookmarkStart w:id="0" w:name="_GoBack"/>
      <w:bookmarkEnd w:id="0"/>
      <w:r w:rsidR="006938FC">
        <w:rPr>
          <w:rFonts w:ascii="標楷體" w:eastAsia="標楷體" w:hAnsi="標楷體" w:cs="Arial" w:hint="eastAsia"/>
          <w:color w:val="202124"/>
          <w:kern w:val="0"/>
          <w:sz w:val="28"/>
          <w:szCs w:val="28"/>
        </w:rPr>
        <w:t>但部分事務還是可以讓現監護人去分配讓預立監護人參與。</w:t>
      </w:r>
    </w:p>
    <w:sectPr w:rsidR="00A16167" w:rsidRPr="00A1616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641F38" w14:textId="77777777" w:rsidR="00B246C0" w:rsidRDefault="00B246C0" w:rsidP="00B246C0">
      <w:r>
        <w:separator/>
      </w:r>
    </w:p>
  </w:endnote>
  <w:endnote w:type="continuationSeparator" w:id="0">
    <w:p w14:paraId="0AFF65E4" w14:textId="77777777" w:rsidR="00B246C0" w:rsidRDefault="00B246C0" w:rsidP="00B24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B8CA62" w14:textId="77777777" w:rsidR="00B246C0" w:rsidRDefault="00B246C0" w:rsidP="00B246C0">
      <w:r>
        <w:separator/>
      </w:r>
    </w:p>
  </w:footnote>
  <w:footnote w:type="continuationSeparator" w:id="0">
    <w:p w14:paraId="58EC8863" w14:textId="77777777" w:rsidR="00B246C0" w:rsidRDefault="00B246C0" w:rsidP="00B246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440"/>
    <w:rsid w:val="00015E1C"/>
    <w:rsid w:val="00044EEE"/>
    <w:rsid w:val="00051EBF"/>
    <w:rsid w:val="0005616E"/>
    <w:rsid w:val="000845F4"/>
    <w:rsid w:val="00094BFF"/>
    <w:rsid w:val="000B56AC"/>
    <w:rsid w:val="000E007B"/>
    <w:rsid w:val="000F59AD"/>
    <w:rsid w:val="000F5AFB"/>
    <w:rsid w:val="00101531"/>
    <w:rsid w:val="001068DD"/>
    <w:rsid w:val="00107056"/>
    <w:rsid w:val="00111693"/>
    <w:rsid w:val="00117567"/>
    <w:rsid w:val="001418FA"/>
    <w:rsid w:val="00141BBD"/>
    <w:rsid w:val="0015211E"/>
    <w:rsid w:val="00164AC7"/>
    <w:rsid w:val="00173DAF"/>
    <w:rsid w:val="001747B3"/>
    <w:rsid w:val="00175ECD"/>
    <w:rsid w:val="00176297"/>
    <w:rsid w:val="00177B12"/>
    <w:rsid w:val="00192885"/>
    <w:rsid w:val="001C6E6F"/>
    <w:rsid w:val="001D1095"/>
    <w:rsid w:val="001D7E10"/>
    <w:rsid w:val="00202CE1"/>
    <w:rsid w:val="002039A3"/>
    <w:rsid w:val="00205BFD"/>
    <w:rsid w:val="00215456"/>
    <w:rsid w:val="002529A5"/>
    <w:rsid w:val="0025675E"/>
    <w:rsid w:val="002755CB"/>
    <w:rsid w:val="00281E0C"/>
    <w:rsid w:val="002835B5"/>
    <w:rsid w:val="002927FB"/>
    <w:rsid w:val="00293440"/>
    <w:rsid w:val="00295D2F"/>
    <w:rsid w:val="002963CA"/>
    <w:rsid w:val="00297D96"/>
    <w:rsid w:val="002A16E6"/>
    <w:rsid w:val="002A3D5D"/>
    <w:rsid w:val="002A4EFD"/>
    <w:rsid w:val="002B2F15"/>
    <w:rsid w:val="002B54F4"/>
    <w:rsid w:val="002B55BE"/>
    <w:rsid w:val="002C2E1A"/>
    <w:rsid w:val="002D0438"/>
    <w:rsid w:val="002D15D7"/>
    <w:rsid w:val="002D2BA7"/>
    <w:rsid w:val="002D557C"/>
    <w:rsid w:val="002D6BD8"/>
    <w:rsid w:val="002F0A8F"/>
    <w:rsid w:val="002F781B"/>
    <w:rsid w:val="0031181C"/>
    <w:rsid w:val="0032223C"/>
    <w:rsid w:val="00330BE5"/>
    <w:rsid w:val="003317AD"/>
    <w:rsid w:val="00337A1A"/>
    <w:rsid w:val="00337DDB"/>
    <w:rsid w:val="00345AB9"/>
    <w:rsid w:val="00353C17"/>
    <w:rsid w:val="003608AA"/>
    <w:rsid w:val="00362B5F"/>
    <w:rsid w:val="00363141"/>
    <w:rsid w:val="00364BF3"/>
    <w:rsid w:val="00367E2E"/>
    <w:rsid w:val="00396E52"/>
    <w:rsid w:val="00397923"/>
    <w:rsid w:val="003B2EA5"/>
    <w:rsid w:val="003B4D5B"/>
    <w:rsid w:val="003C4A6D"/>
    <w:rsid w:val="003D660A"/>
    <w:rsid w:val="003E1C21"/>
    <w:rsid w:val="003E3BDE"/>
    <w:rsid w:val="003E693E"/>
    <w:rsid w:val="003E745C"/>
    <w:rsid w:val="004015FD"/>
    <w:rsid w:val="00403901"/>
    <w:rsid w:val="004204B6"/>
    <w:rsid w:val="004231BF"/>
    <w:rsid w:val="00454BB7"/>
    <w:rsid w:val="00460A0E"/>
    <w:rsid w:val="00467076"/>
    <w:rsid w:val="004719F8"/>
    <w:rsid w:val="00474F78"/>
    <w:rsid w:val="00480818"/>
    <w:rsid w:val="0049192A"/>
    <w:rsid w:val="00492F6E"/>
    <w:rsid w:val="004C0F28"/>
    <w:rsid w:val="004D05B3"/>
    <w:rsid w:val="004E25D7"/>
    <w:rsid w:val="004E2A6B"/>
    <w:rsid w:val="004E5EC4"/>
    <w:rsid w:val="004E69AC"/>
    <w:rsid w:val="004F0137"/>
    <w:rsid w:val="00500584"/>
    <w:rsid w:val="00503B74"/>
    <w:rsid w:val="005108EC"/>
    <w:rsid w:val="00516C1E"/>
    <w:rsid w:val="005377ED"/>
    <w:rsid w:val="00545BD5"/>
    <w:rsid w:val="00550D2B"/>
    <w:rsid w:val="00553689"/>
    <w:rsid w:val="00555D32"/>
    <w:rsid w:val="00570A4F"/>
    <w:rsid w:val="0058537F"/>
    <w:rsid w:val="00590C51"/>
    <w:rsid w:val="005A26AD"/>
    <w:rsid w:val="005A7F4E"/>
    <w:rsid w:val="005B1CDC"/>
    <w:rsid w:val="005C041A"/>
    <w:rsid w:val="005C6A96"/>
    <w:rsid w:val="005C7944"/>
    <w:rsid w:val="005E7A72"/>
    <w:rsid w:val="005F2787"/>
    <w:rsid w:val="005F313D"/>
    <w:rsid w:val="00601897"/>
    <w:rsid w:val="00616E27"/>
    <w:rsid w:val="00632B3E"/>
    <w:rsid w:val="006337A5"/>
    <w:rsid w:val="00646AD9"/>
    <w:rsid w:val="00647F9E"/>
    <w:rsid w:val="006506BC"/>
    <w:rsid w:val="00660371"/>
    <w:rsid w:val="00663C98"/>
    <w:rsid w:val="006706C9"/>
    <w:rsid w:val="006823CE"/>
    <w:rsid w:val="00686515"/>
    <w:rsid w:val="00692A8A"/>
    <w:rsid w:val="00692CC1"/>
    <w:rsid w:val="006938FC"/>
    <w:rsid w:val="006972F0"/>
    <w:rsid w:val="006A56C0"/>
    <w:rsid w:val="006A6521"/>
    <w:rsid w:val="006B4600"/>
    <w:rsid w:val="006B6DAC"/>
    <w:rsid w:val="006C0EC8"/>
    <w:rsid w:val="006D597E"/>
    <w:rsid w:val="006E1EDE"/>
    <w:rsid w:val="006E3B17"/>
    <w:rsid w:val="006F0192"/>
    <w:rsid w:val="006F2DB7"/>
    <w:rsid w:val="007021DC"/>
    <w:rsid w:val="007057EA"/>
    <w:rsid w:val="007205ED"/>
    <w:rsid w:val="00722973"/>
    <w:rsid w:val="007250EE"/>
    <w:rsid w:val="00730363"/>
    <w:rsid w:val="00733B36"/>
    <w:rsid w:val="00742973"/>
    <w:rsid w:val="00745454"/>
    <w:rsid w:val="00756F1E"/>
    <w:rsid w:val="007607B5"/>
    <w:rsid w:val="00766D60"/>
    <w:rsid w:val="00772E8A"/>
    <w:rsid w:val="00774AC1"/>
    <w:rsid w:val="00775D9A"/>
    <w:rsid w:val="00792A2F"/>
    <w:rsid w:val="007C1D64"/>
    <w:rsid w:val="007D0D6D"/>
    <w:rsid w:val="007D2352"/>
    <w:rsid w:val="007E2BA9"/>
    <w:rsid w:val="007E7AF5"/>
    <w:rsid w:val="007F3CCC"/>
    <w:rsid w:val="007F631D"/>
    <w:rsid w:val="008046BF"/>
    <w:rsid w:val="00811353"/>
    <w:rsid w:val="00841FD8"/>
    <w:rsid w:val="008532BA"/>
    <w:rsid w:val="00861C88"/>
    <w:rsid w:val="008712EA"/>
    <w:rsid w:val="0087335D"/>
    <w:rsid w:val="00887B5A"/>
    <w:rsid w:val="008A36DA"/>
    <w:rsid w:val="008A3E15"/>
    <w:rsid w:val="008B57F9"/>
    <w:rsid w:val="008C13B4"/>
    <w:rsid w:val="008C2DDD"/>
    <w:rsid w:val="008E301E"/>
    <w:rsid w:val="0090750D"/>
    <w:rsid w:val="00914BD5"/>
    <w:rsid w:val="00950DDA"/>
    <w:rsid w:val="00951777"/>
    <w:rsid w:val="00952963"/>
    <w:rsid w:val="0096373E"/>
    <w:rsid w:val="0098441B"/>
    <w:rsid w:val="009917DC"/>
    <w:rsid w:val="00992195"/>
    <w:rsid w:val="00994E7E"/>
    <w:rsid w:val="009A0567"/>
    <w:rsid w:val="009A0F26"/>
    <w:rsid w:val="009B15E6"/>
    <w:rsid w:val="009B3368"/>
    <w:rsid w:val="009B379E"/>
    <w:rsid w:val="009C25A8"/>
    <w:rsid w:val="009D0F4C"/>
    <w:rsid w:val="009D29FA"/>
    <w:rsid w:val="009D4299"/>
    <w:rsid w:val="009D7BBF"/>
    <w:rsid w:val="009E1542"/>
    <w:rsid w:val="009F42D2"/>
    <w:rsid w:val="009F6B93"/>
    <w:rsid w:val="00A019A0"/>
    <w:rsid w:val="00A0728C"/>
    <w:rsid w:val="00A07575"/>
    <w:rsid w:val="00A143DF"/>
    <w:rsid w:val="00A16167"/>
    <w:rsid w:val="00A312ED"/>
    <w:rsid w:val="00A3407B"/>
    <w:rsid w:val="00A422C2"/>
    <w:rsid w:val="00A42E5D"/>
    <w:rsid w:val="00A43C07"/>
    <w:rsid w:val="00A45331"/>
    <w:rsid w:val="00A47BFB"/>
    <w:rsid w:val="00A53840"/>
    <w:rsid w:val="00A60E00"/>
    <w:rsid w:val="00A76886"/>
    <w:rsid w:val="00A847AA"/>
    <w:rsid w:val="00A90980"/>
    <w:rsid w:val="00A9755F"/>
    <w:rsid w:val="00A97ECD"/>
    <w:rsid w:val="00AA32A1"/>
    <w:rsid w:val="00AA77D1"/>
    <w:rsid w:val="00AC085C"/>
    <w:rsid w:val="00AC1646"/>
    <w:rsid w:val="00AC1736"/>
    <w:rsid w:val="00AC490B"/>
    <w:rsid w:val="00AD365B"/>
    <w:rsid w:val="00AD65FA"/>
    <w:rsid w:val="00AE6CDD"/>
    <w:rsid w:val="00AF32B9"/>
    <w:rsid w:val="00B200BB"/>
    <w:rsid w:val="00B22A86"/>
    <w:rsid w:val="00B246C0"/>
    <w:rsid w:val="00B26E00"/>
    <w:rsid w:val="00B36668"/>
    <w:rsid w:val="00B36DEF"/>
    <w:rsid w:val="00B7790E"/>
    <w:rsid w:val="00B81BB8"/>
    <w:rsid w:val="00B877DE"/>
    <w:rsid w:val="00B952B8"/>
    <w:rsid w:val="00BA0262"/>
    <w:rsid w:val="00BA181A"/>
    <w:rsid w:val="00BA6C09"/>
    <w:rsid w:val="00BA7321"/>
    <w:rsid w:val="00BB16B9"/>
    <w:rsid w:val="00BB2815"/>
    <w:rsid w:val="00BB31AA"/>
    <w:rsid w:val="00BB5FE1"/>
    <w:rsid w:val="00BB74D0"/>
    <w:rsid w:val="00BD316D"/>
    <w:rsid w:val="00BE48D1"/>
    <w:rsid w:val="00BE6C48"/>
    <w:rsid w:val="00BF3240"/>
    <w:rsid w:val="00BF5D9B"/>
    <w:rsid w:val="00C01EAA"/>
    <w:rsid w:val="00C050AF"/>
    <w:rsid w:val="00C07B91"/>
    <w:rsid w:val="00C351CE"/>
    <w:rsid w:val="00C37850"/>
    <w:rsid w:val="00C5264D"/>
    <w:rsid w:val="00C5439C"/>
    <w:rsid w:val="00C647AE"/>
    <w:rsid w:val="00C666BE"/>
    <w:rsid w:val="00C843CF"/>
    <w:rsid w:val="00C94C06"/>
    <w:rsid w:val="00C94EF3"/>
    <w:rsid w:val="00C965F8"/>
    <w:rsid w:val="00CA0365"/>
    <w:rsid w:val="00CA518D"/>
    <w:rsid w:val="00CC6756"/>
    <w:rsid w:val="00CD056F"/>
    <w:rsid w:val="00CE0437"/>
    <w:rsid w:val="00CE386C"/>
    <w:rsid w:val="00CE3D38"/>
    <w:rsid w:val="00CE4126"/>
    <w:rsid w:val="00CE63F1"/>
    <w:rsid w:val="00CF5288"/>
    <w:rsid w:val="00CF7806"/>
    <w:rsid w:val="00D05E0D"/>
    <w:rsid w:val="00D1331E"/>
    <w:rsid w:val="00D17006"/>
    <w:rsid w:val="00D4116A"/>
    <w:rsid w:val="00D437EB"/>
    <w:rsid w:val="00D4521E"/>
    <w:rsid w:val="00D52064"/>
    <w:rsid w:val="00D6588B"/>
    <w:rsid w:val="00D74C77"/>
    <w:rsid w:val="00D77D26"/>
    <w:rsid w:val="00D80D68"/>
    <w:rsid w:val="00DC143B"/>
    <w:rsid w:val="00DD0F5E"/>
    <w:rsid w:val="00DD10AA"/>
    <w:rsid w:val="00DF27A1"/>
    <w:rsid w:val="00E0136E"/>
    <w:rsid w:val="00E13417"/>
    <w:rsid w:val="00E154FC"/>
    <w:rsid w:val="00E24059"/>
    <w:rsid w:val="00E37A3B"/>
    <w:rsid w:val="00E42001"/>
    <w:rsid w:val="00E45784"/>
    <w:rsid w:val="00E558ED"/>
    <w:rsid w:val="00E561CA"/>
    <w:rsid w:val="00E6107C"/>
    <w:rsid w:val="00E737D7"/>
    <w:rsid w:val="00E739CE"/>
    <w:rsid w:val="00E844E1"/>
    <w:rsid w:val="00E9408F"/>
    <w:rsid w:val="00EA50E6"/>
    <w:rsid w:val="00EA7650"/>
    <w:rsid w:val="00EB2346"/>
    <w:rsid w:val="00EC2A76"/>
    <w:rsid w:val="00EC2E40"/>
    <w:rsid w:val="00ED14E9"/>
    <w:rsid w:val="00ED793E"/>
    <w:rsid w:val="00F17C9B"/>
    <w:rsid w:val="00F26F65"/>
    <w:rsid w:val="00F31871"/>
    <w:rsid w:val="00F34155"/>
    <w:rsid w:val="00F34D4C"/>
    <w:rsid w:val="00F34FCA"/>
    <w:rsid w:val="00F4180D"/>
    <w:rsid w:val="00F643CE"/>
    <w:rsid w:val="00F71154"/>
    <w:rsid w:val="00F71F32"/>
    <w:rsid w:val="00F75D9C"/>
    <w:rsid w:val="00F76E1F"/>
    <w:rsid w:val="00F77F00"/>
    <w:rsid w:val="00FD0A79"/>
    <w:rsid w:val="00FD61FA"/>
    <w:rsid w:val="00FE417F"/>
    <w:rsid w:val="00FE6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5AC38BC0"/>
  <w15:chartTrackingRefBased/>
  <w15:docId w15:val="{B2D45E41-3520-4329-83A9-C41D7F8E4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02CE1"/>
    <w:rPr>
      <w:color w:val="0000FF"/>
      <w:u w:val="single"/>
    </w:rPr>
  </w:style>
  <w:style w:type="character" w:customStyle="1" w:styleId="zjhqbe">
    <w:name w:val="zjhqbe"/>
    <w:basedOn w:val="a0"/>
    <w:rsid w:val="00202CE1"/>
  </w:style>
  <w:style w:type="paragraph" w:styleId="a4">
    <w:name w:val="header"/>
    <w:basedOn w:val="a"/>
    <w:link w:val="a5"/>
    <w:uiPriority w:val="99"/>
    <w:unhideWhenUsed/>
    <w:rsid w:val="00B246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B246C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B246C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B246C0"/>
    <w:rPr>
      <w:sz w:val="20"/>
      <w:szCs w:val="20"/>
    </w:rPr>
  </w:style>
  <w:style w:type="character" w:styleId="a8">
    <w:name w:val="annotation reference"/>
    <w:basedOn w:val="a0"/>
    <w:uiPriority w:val="99"/>
    <w:semiHidden/>
    <w:unhideWhenUsed/>
    <w:rsid w:val="007205ED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7205ED"/>
  </w:style>
  <w:style w:type="character" w:customStyle="1" w:styleId="aa">
    <w:name w:val="註解文字 字元"/>
    <w:basedOn w:val="a0"/>
    <w:link w:val="a9"/>
    <w:uiPriority w:val="99"/>
    <w:semiHidden/>
    <w:rsid w:val="007205ED"/>
  </w:style>
  <w:style w:type="paragraph" w:styleId="ab">
    <w:name w:val="annotation subject"/>
    <w:basedOn w:val="a9"/>
    <w:next w:val="a9"/>
    <w:link w:val="ac"/>
    <w:uiPriority w:val="99"/>
    <w:semiHidden/>
    <w:unhideWhenUsed/>
    <w:rsid w:val="007205ED"/>
    <w:rPr>
      <w:b/>
      <w:bCs/>
    </w:rPr>
  </w:style>
  <w:style w:type="character" w:customStyle="1" w:styleId="ac">
    <w:name w:val="註解主旨 字元"/>
    <w:basedOn w:val="aa"/>
    <w:link w:val="ab"/>
    <w:uiPriority w:val="99"/>
    <w:semiHidden/>
    <w:rsid w:val="007205ED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7205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7205ED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List Paragraph"/>
    <w:basedOn w:val="a"/>
    <w:uiPriority w:val="34"/>
    <w:qFormat/>
    <w:rsid w:val="000845F4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3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72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89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870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53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66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89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55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94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7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7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04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94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3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6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9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7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57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10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73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0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45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48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7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46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72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18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3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02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637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78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6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06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33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53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08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61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72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30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F1F3F4"/>
                <w:bottom w:val="none" w:sz="0" w:space="0" w:color="auto"/>
                <w:right w:val="none" w:sz="0" w:space="0" w:color="auto"/>
              </w:divBdr>
              <w:divsChild>
                <w:div w:id="146866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77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756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0402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1046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3145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9901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3981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25129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46185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3371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9548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33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8189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7039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71939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0983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9964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0928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24882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3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23350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0631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181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313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9110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5232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6506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14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726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673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07139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2368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50673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6747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510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7733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60131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7494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78006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357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3939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545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56351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926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999953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8932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256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871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0848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9477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40850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1883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91857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8682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04008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765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1013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364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854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0146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833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237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02208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701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125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3962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1553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2269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18229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5397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8863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319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38479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0494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8630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3523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2833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011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9002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7924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37625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4025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0592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1545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40386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4848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79060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998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249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3982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6056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3994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9553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584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661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9108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75004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7030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6142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508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5111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921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574931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7616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463186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370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86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7758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95532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916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582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701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0222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48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95928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8664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449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138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490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82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32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0979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3287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2738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9007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2114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9188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162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84271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9191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4506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521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26555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2604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4913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20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0978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8166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8173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1936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8047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631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1763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501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60007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5673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4596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0638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6101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684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24876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357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84948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948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237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484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93321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9675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24750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4246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4524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05469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1475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2271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3149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423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33799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469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573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69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9514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031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51806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742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636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8707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312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96716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1204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074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5227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1116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7845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1311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1631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45231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213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178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44637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253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0836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527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0118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9448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5216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5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69595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8603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0744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645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86412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0593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26966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611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7831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82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47646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8166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10386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924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031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4354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48945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87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01455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1429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8992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115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600223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2283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48469457">
                      <w:marLeft w:val="225"/>
                      <w:marRight w:val="225"/>
                      <w:marTop w:val="225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8859912">
                          <w:marLeft w:val="2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5104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976229">
                                  <w:marLeft w:val="0"/>
                                  <w:marRight w:val="0"/>
                                  <w:marTop w:val="30"/>
                                  <w:marBottom w:val="1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586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915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1268420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249350">
              <w:marLeft w:val="90"/>
              <w:marRight w:val="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17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648154">
                  <w:marLeft w:val="18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088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F47CF-9424-46C4-A6AF-F43C0D2E7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159</Words>
  <Characters>909</Characters>
  <Application>Microsoft Office Word</Application>
  <DocSecurity>0</DocSecurity>
  <Lines>7</Lines>
  <Paragraphs>2</Paragraphs>
  <ScaleCrop>false</ScaleCrop>
  <Company/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黃郁晴</cp:lastModifiedBy>
  <cp:revision>3</cp:revision>
  <dcterms:created xsi:type="dcterms:W3CDTF">2022-08-22T07:46:00Z</dcterms:created>
  <dcterms:modified xsi:type="dcterms:W3CDTF">2022-08-23T02:38:00Z</dcterms:modified>
</cp:coreProperties>
</file>